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9A15" w14:textId="1A5777C9" w:rsidR="00C07A63" w:rsidRPr="0060749E" w:rsidRDefault="00C41AD7" w:rsidP="00C07A63">
      <w:pPr>
        <w:jc w:val="right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Krotoszyn, dnia </w:t>
      </w:r>
      <w:r w:rsidR="00AB28E4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2</w:t>
      </w:r>
      <w:r w:rsidR="00CF4C43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8</w:t>
      </w:r>
      <w:r w:rsidR="00AB28E4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</w:t>
      </w:r>
      <w:r w:rsidR="00CF4C43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grudnia</w:t>
      </w:r>
      <w:r w:rsidR="00B54CD9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202</w:t>
      </w:r>
      <w:r w:rsidR="00576FF3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2</w:t>
      </w:r>
      <w:r w:rsidR="00C07A63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r. </w:t>
      </w:r>
    </w:p>
    <w:p w14:paraId="2A30D406" w14:textId="5CDBA404" w:rsidR="00C07A63" w:rsidRPr="0060749E" w:rsidRDefault="00575189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OB.5314.</w:t>
      </w:r>
      <w:r w:rsidR="00AB28E4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1</w:t>
      </w:r>
      <w:r w:rsidR="00CF4C43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2</w:t>
      </w:r>
      <w:r w:rsidR="00B54CD9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.202</w:t>
      </w:r>
      <w:r w:rsidR="00576FF3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2</w:t>
      </w:r>
    </w:p>
    <w:p w14:paraId="2E42AD18" w14:textId="77777777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 w:val="30"/>
          <w:szCs w:val="30"/>
          <w:lang w:eastAsia="pl-PL"/>
        </w:rPr>
      </w:pPr>
    </w:p>
    <w:p w14:paraId="4EF72D10" w14:textId="77777777" w:rsidR="00C07A63" w:rsidRPr="00B108B9" w:rsidRDefault="00C07A63" w:rsidP="00C07A63">
      <w:pPr>
        <w:jc w:val="center"/>
        <w:rPr>
          <w:rFonts w:asciiTheme="majorHAnsi" w:hAnsiTheme="majorHAnsi"/>
          <w:b/>
          <w:color w:val="FF0000"/>
          <w:szCs w:val="24"/>
        </w:rPr>
      </w:pPr>
    </w:p>
    <w:p w14:paraId="7B889341" w14:textId="77777777" w:rsidR="00C07A63" w:rsidRPr="0060749E" w:rsidRDefault="00C07A63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 w:rsidRPr="0060749E">
        <w:rPr>
          <w:rFonts w:asciiTheme="majorHAnsi" w:hAnsiTheme="majorHAnsi"/>
          <w:b/>
          <w:color w:val="000000" w:themeColor="text1"/>
          <w:szCs w:val="24"/>
        </w:rPr>
        <w:t>STAROSTA KROTOSZYŃSKI</w:t>
      </w:r>
    </w:p>
    <w:p w14:paraId="418619A7" w14:textId="53639DE3" w:rsidR="00C07A63" w:rsidRPr="0060749E" w:rsidRDefault="00575189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>
        <w:rPr>
          <w:rFonts w:asciiTheme="majorHAnsi" w:hAnsiTheme="majorHAnsi"/>
          <w:b/>
          <w:color w:val="000000" w:themeColor="text1"/>
          <w:szCs w:val="24"/>
        </w:rPr>
        <w:t xml:space="preserve">w dniu </w:t>
      </w:r>
      <w:r w:rsidR="00AB28E4">
        <w:rPr>
          <w:rFonts w:asciiTheme="majorHAnsi" w:hAnsiTheme="majorHAnsi"/>
          <w:b/>
          <w:color w:val="000000" w:themeColor="text1"/>
          <w:szCs w:val="24"/>
        </w:rPr>
        <w:t>2</w:t>
      </w:r>
      <w:r w:rsidR="00CF4C43">
        <w:rPr>
          <w:rFonts w:asciiTheme="majorHAnsi" w:hAnsiTheme="majorHAnsi"/>
          <w:b/>
          <w:color w:val="000000" w:themeColor="text1"/>
          <w:szCs w:val="24"/>
        </w:rPr>
        <w:t>8</w:t>
      </w:r>
      <w:r w:rsidR="00AB28E4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CF4C43">
        <w:rPr>
          <w:rFonts w:asciiTheme="majorHAnsi" w:hAnsiTheme="majorHAnsi"/>
          <w:b/>
          <w:color w:val="000000" w:themeColor="text1"/>
          <w:szCs w:val="24"/>
        </w:rPr>
        <w:t>grudnia</w:t>
      </w:r>
      <w:r w:rsidR="00F07FC2">
        <w:rPr>
          <w:rFonts w:asciiTheme="majorHAnsi" w:hAnsiTheme="majorHAnsi"/>
          <w:b/>
          <w:color w:val="000000" w:themeColor="text1"/>
          <w:szCs w:val="24"/>
        </w:rPr>
        <w:t xml:space="preserve"> </w:t>
      </w:r>
      <w:r w:rsidR="00B54CD9" w:rsidRPr="0060749E">
        <w:rPr>
          <w:rFonts w:asciiTheme="majorHAnsi" w:hAnsiTheme="majorHAnsi"/>
          <w:b/>
          <w:color w:val="000000" w:themeColor="text1"/>
          <w:szCs w:val="24"/>
        </w:rPr>
        <w:t>202</w:t>
      </w:r>
      <w:r w:rsidR="00576FF3">
        <w:rPr>
          <w:rFonts w:asciiTheme="majorHAnsi" w:hAnsiTheme="majorHAnsi"/>
          <w:b/>
          <w:color w:val="000000" w:themeColor="text1"/>
          <w:szCs w:val="24"/>
        </w:rPr>
        <w:t>2</w:t>
      </w:r>
      <w:r w:rsidR="00C07A63" w:rsidRPr="0060749E">
        <w:rPr>
          <w:rFonts w:asciiTheme="majorHAnsi" w:hAnsiTheme="majorHAnsi"/>
          <w:b/>
          <w:color w:val="000000" w:themeColor="text1"/>
          <w:szCs w:val="24"/>
        </w:rPr>
        <w:t>r.</w:t>
      </w:r>
    </w:p>
    <w:p w14:paraId="5092EB04" w14:textId="77777777" w:rsidR="00C07A63" w:rsidRPr="0060749E" w:rsidRDefault="00C07A63" w:rsidP="00C07A63">
      <w:pPr>
        <w:jc w:val="center"/>
        <w:rPr>
          <w:rFonts w:asciiTheme="majorHAnsi" w:hAnsiTheme="majorHAnsi"/>
          <w:b/>
          <w:color w:val="000000" w:themeColor="text1"/>
          <w:szCs w:val="24"/>
        </w:rPr>
      </w:pPr>
      <w:r w:rsidRPr="0060749E">
        <w:rPr>
          <w:rFonts w:asciiTheme="majorHAnsi" w:hAnsiTheme="majorHAnsi"/>
          <w:b/>
          <w:color w:val="000000" w:themeColor="text1"/>
          <w:szCs w:val="24"/>
        </w:rPr>
        <w:t xml:space="preserve">Wzywa do Odbioru Rzeczy Znalezionych </w:t>
      </w:r>
    </w:p>
    <w:p w14:paraId="2F4EE001" w14:textId="77777777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</w:p>
    <w:p w14:paraId="7FF4613F" w14:textId="32E00BE7" w:rsidR="00C07A63" w:rsidRPr="0060749E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</w:pP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Na podstawie art. 15 ust 3 w związku z art. 19 ust 1 ustawy z dnia 20 lutego </w:t>
      </w:r>
      <w:r w:rsidR="00B93108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2015 r. o rzeczach znalezionych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(Dz. U. z 2019 r, poz. 908) oraz art. 187 ustawy z dnia 23 kwietnia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br/>
        <w:t xml:space="preserve">1964 r. Kodeks cywilny 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(Dz.U. z 20</w:t>
      </w:r>
      <w:r w:rsidR="00F07FC2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22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 r. poz. 1</w:t>
      </w:r>
      <w:r w:rsidR="00F07FC2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360 ze zm.</w:t>
      </w:r>
      <w:r w:rsidR="00F07FC2"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 xml:space="preserve">) </w:t>
      </w:r>
      <w:r w:rsidRPr="0060749E">
        <w:rPr>
          <w:rFonts w:asciiTheme="majorHAnsi" w:eastAsia="Times New Roman" w:hAnsiTheme="majorHAnsi" w:cs="Arial"/>
          <w:color w:val="000000" w:themeColor="text1"/>
          <w:szCs w:val="24"/>
          <w:lang w:eastAsia="pl-PL"/>
        </w:rPr>
        <w:t>z uwagi na nieustalenie osoby uprawnionej do odbioru, wzywam wszystkie osoby uprawnione (właścicieli lub osoby posiadające inny tytuł prawny) do niezwłocznego odbioru niżej wyszczególnionej rzeczy przechowywanej w Wydziale Spraw Obywatelskich i Zarządzania Kryzysowego Starostwa Powiatowego w Krotoszynie: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709"/>
        <w:gridCol w:w="850"/>
        <w:gridCol w:w="2268"/>
        <w:gridCol w:w="1276"/>
        <w:gridCol w:w="1807"/>
      </w:tblGrid>
      <w:tr w:rsidR="00B108B9" w:rsidRPr="00B108B9" w14:paraId="14D15CBA" w14:textId="77777777" w:rsidTr="004261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BAC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442D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Określenie depozytu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1F75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8C51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Jed.</w:t>
            </w:r>
          </w:p>
          <w:p w14:paraId="562EDDD6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miary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2F7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Miejsce i data  znalezienia depozytu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9298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Depozyt zgłoszony  przez: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B64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Osoba uprawniona do odbioru depozytu</w:t>
            </w:r>
          </w:p>
        </w:tc>
      </w:tr>
      <w:tr w:rsidR="00B108B9" w:rsidRPr="00B108B9" w14:paraId="01049251" w14:textId="77777777" w:rsidTr="004261E4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A4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4950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304B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89DC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3E2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291B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6.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688" w14:textId="77777777" w:rsidR="00C07A63" w:rsidRPr="0060749E" w:rsidRDefault="00C07A63">
            <w:pPr>
              <w:spacing w:line="252" w:lineRule="auto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b/>
                <w:color w:val="000000" w:themeColor="text1"/>
                <w:szCs w:val="24"/>
              </w:rPr>
              <w:t>7.</w:t>
            </w:r>
          </w:p>
        </w:tc>
      </w:tr>
      <w:tr w:rsidR="00B108B9" w:rsidRPr="00B108B9" w14:paraId="2081B647" w14:textId="77777777" w:rsidTr="000C36EC">
        <w:trPr>
          <w:trHeight w:val="1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7E9" w14:textId="77777777" w:rsidR="00C07A63" w:rsidRPr="0060749E" w:rsidRDefault="00C07A63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>1.</w:t>
            </w:r>
          </w:p>
          <w:p w14:paraId="3C00DF1C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  <w:p w14:paraId="087C15DF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  <w:p w14:paraId="1B5FBBF8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D629" w14:textId="67A774A9" w:rsidR="00C07A63" w:rsidRPr="001A5D1A" w:rsidRDefault="00CF4C43" w:rsidP="00575189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Telefon LG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BE29" w14:textId="191F7D4A" w:rsidR="00C07A63" w:rsidRPr="0060749E" w:rsidRDefault="003C6AF2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 </w:t>
            </w:r>
            <w:r w:rsidR="00CF4C43">
              <w:rPr>
                <w:rFonts w:asciiTheme="majorHAnsi" w:hAnsiTheme="majorHAnsi"/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783" w14:textId="510D3CE2" w:rsidR="00C07A63" w:rsidRPr="0060749E" w:rsidRDefault="003C6AF2">
            <w:pPr>
              <w:spacing w:line="252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 xml:space="preserve">  </w:t>
            </w:r>
            <w:r w:rsidR="00CF4C43">
              <w:rPr>
                <w:rFonts w:asciiTheme="majorHAnsi" w:hAnsiTheme="majorHAnsi"/>
                <w:color w:val="000000" w:themeColor="text1"/>
                <w:szCs w:val="24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6468" w14:textId="380F583E" w:rsidR="00C07A63" w:rsidRPr="00B108B9" w:rsidRDefault="00CF4C43" w:rsidP="00D96811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Cs w:val="24"/>
              </w:rPr>
              <w:t>W dniu 06.10.2022r. przyniesiony na Komendę Powiatową Policji w Krotoszynie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BF20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 xml:space="preserve">Znalazca nie żąda znaleźne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0432" w14:textId="77777777" w:rsidR="00C07A63" w:rsidRPr="00B108B9" w:rsidRDefault="00C07A63">
            <w:pPr>
              <w:spacing w:line="252" w:lineRule="auto"/>
              <w:rPr>
                <w:rFonts w:asciiTheme="majorHAnsi" w:hAnsiTheme="majorHAnsi"/>
                <w:color w:val="FF0000"/>
                <w:szCs w:val="24"/>
              </w:rPr>
            </w:pP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t xml:space="preserve">Osoba uprawniona nieznana. </w:t>
            </w: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br/>
              <w:t xml:space="preserve">Wezwanie do odbioru zamieszczono na tablicach ogłoszeń </w:t>
            </w:r>
            <w:r w:rsidRPr="0060749E">
              <w:rPr>
                <w:rFonts w:asciiTheme="majorHAnsi" w:hAnsiTheme="majorHAnsi"/>
                <w:color w:val="000000" w:themeColor="text1"/>
                <w:szCs w:val="24"/>
              </w:rPr>
              <w:br/>
              <w:t>w Budynkach nr 1 i 2 oraz na stronie internetowej Starostwa.</w:t>
            </w:r>
          </w:p>
        </w:tc>
      </w:tr>
    </w:tbl>
    <w:p w14:paraId="547724D1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14:paraId="79CC49A7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="Arial"/>
          <w:b/>
          <w:sz w:val="16"/>
          <w:szCs w:val="16"/>
          <w:u w:val="single"/>
          <w:lang w:eastAsia="pl-PL"/>
        </w:rPr>
        <w:t>Pouczenie:</w:t>
      </w:r>
    </w:p>
    <w:p w14:paraId="2D3282CE" w14:textId="11B014FA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1.  W przypadku nieodebrania rzeczy w terminie, o którym mowa w art. 187 ustawy z dnia 23 kwietnia 1964 r. Kodeks cywilny</w:t>
      </w:r>
      <w:r w:rsidR="00F07FC2" w:rsidRPr="00F07FC2"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  <w:t>(Dz.U. z 2022 r. poz. 1360 ze zm.)</w:t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>, tj. w ciągu dwóch lat od jej znalezienia, rzecz staje się własnością znalazcy, jeśli uczynił on zadość swoim obowiązkom oraz odebrał rzecz w wyznaczonym terminie. Właścicielem zabytków lub materiałów archiwalnych po upływie terminu do jej odebrania staje się Skarb Państwa. Inne rzeczy znalezione stają się własnością powiatu.</w:t>
      </w:r>
    </w:p>
    <w:p w14:paraId="05D0EB7C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2. Osoba uprawniona do odbioru rzeczy, zobowiązana jest pokryć koszty przechowywania i sprzedaży rzeczy oraz utrzymania rzeczy </w:t>
      </w:r>
      <w:r w:rsidR="00034FD1">
        <w:rPr>
          <w:rFonts w:asciiTheme="majorHAnsi" w:eastAsia="Times New Roman" w:hAnsiTheme="majorHAnsi" w:cs="Arial"/>
          <w:sz w:val="16"/>
          <w:szCs w:val="16"/>
          <w:lang w:eastAsia="pl-PL"/>
        </w:rPr>
        <w:br/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w należytym stanie, a także do pokrycia kosztów poszukiwań, do wysokości wartości rzeczy w dniu odbioru. Niepokrycie kosztów, o których mowa w zdaniu poprzedzającym, uniemożliwi wydanie rzeczy przez organ przechowujący. </w:t>
      </w:r>
    </w:p>
    <w:p w14:paraId="3AE6B4EF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 xml:space="preserve">3.  W celu odebrania rzeczy należy zgłosić się wraz z dokumentem tożsamości do Wydziału Spraw Obywatelskich i Zarządzania Kryzysowego w Starostwie Powiatowym w Krotoszynie, ul. 56 Pułku Piechoty Wlkp. 10,  63-700 Krotoszyn, I piętro, pokój nr 1, tel. (62 725 42 56 wew.308 </w:t>
      </w:r>
      <w:r w:rsidR="00034FD1">
        <w:rPr>
          <w:rFonts w:asciiTheme="majorHAnsi" w:eastAsia="Times New Roman" w:hAnsiTheme="majorHAnsi" w:cs="Arial"/>
          <w:sz w:val="16"/>
          <w:szCs w:val="16"/>
          <w:lang w:eastAsia="pl-PL"/>
        </w:rPr>
        <w:br/>
      </w:r>
      <w:r>
        <w:rPr>
          <w:rFonts w:asciiTheme="majorHAnsi" w:eastAsia="Times New Roman" w:hAnsiTheme="majorHAnsi" w:cs="Arial"/>
          <w:sz w:val="16"/>
          <w:szCs w:val="16"/>
          <w:lang w:eastAsia="pl-PL"/>
        </w:rPr>
        <w:t>w dniach i godzinach pracy urzędu, tj.: pn. 8.00-16.00, wt. – pt. godz. 7.15-15.15.</w:t>
      </w:r>
    </w:p>
    <w:p w14:paraId="3FB81A34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4. Odbiór rzeczy może nastąpić po okazaniu dokumentu potwierdzającego prawo własności lub dysponowania w/w rzeczą, a w przypadku braku takiego dokumentu po określeniu jej wyglądu i podaniu cech świadczących, że rzecz jest własnością osoby zgłaszającej się po odbiór.</w:t>
      </w:r>
    </w:p>
    <w:p w14:paraId="14D20D84" w14:textId="77777777" w:rsidR="00C07A63" w:rsidRDefault="00C07A63" w:rsidP="00C07A63">
      <w:pPr>
        <w:widowControl/>
        <w:suppressAutoHyphens w:val="0"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5.  Starostwo Powiatowe w Krotoszynie nie ponosi odpowiedzialności za stan techniczny w/w rzeczy.</w:t>
      </w:r>
    </w:p>
    <w:p w14:paraId="595D4583" w14:textId="77777777" w:rsidR="00427A12" w:rsidRPr="00034FD1" w:rsidRDefault="00C07A63" w:rsidP="00034FD1">
      <w:pPr>
        <w:widowControl/>
        <w:suppressAutoHyphens w:val="0"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sz w:val="16"/>
          <w:szCs w:val="16"/>
          <w:lang w:eastAsia="pl-PL"/>
        </w:rPr>
        <w:t>6. Warunkiem odebrania przedmiotu z depozytu jest złożenie jego szczegółowego opisu lub przedstawienie dokumentów potwierdzających prawo własności</w:t>
      </w:r>
      <w:r>
        <w:rPr>
          <w:rFonts w:asciiTheme="majorHAnsi" w:eastAsia="Times New Roman" w:hAnsiTheme="majorHAnsi" w:cs="Arial"/>
          <w:sz w:val="18"/>
          <w:szCs w:val="18"/>
          <w:lang w:eastAsia="pl-PL"/>
        </w:rPr>
        <w:t>.</w:t>
      </w:r>
    </w:p>
    <w:sectPr w:rsidR="00427A12" w:rsidRPr="0003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07"/>
    <w:rsid w:val="00034FD1"/>
    <w:rsid w:val="000B336D"/>
    <w:rsid w:val="000C36EC"/>
    <w:rsid w:val="00153C99"/>
    <w:rsid w:val="0016379F"/>
    <w:rsid w:val="00172CAF"/>
    <w:rsid w:val="001A5D1A"/>
    <w:rsid w:val="002E26FA"/>
    <w:rsid w:val="00353207"/>
    <w:rsid w:val="003C6AF2"/>
    <w:rsid w:val="004261E4"/>
    <w:rsid w:val="00427A12"/>
    <w:rsid w:val="004E5606"/>
    <w:rsid w:val="00536469"/>
    <w:rsid w:val="00575189"/>
    <w:rsid w:val="00576FF3"/>
    <w:rsid w:val="0060749E"/>
    <w:rsid w:val="00734BCD"/>
    <w:rsid w:val="00754605"/>
    <w:rsid w:val="00821457"/>
    <w:rsid w:val="00827675"/>
    <w:rsid w:val="008A616F"/>
    <w:rsid w:val="00A60CD5"/>
    <w:rsid w:val="00A94255"/>
    <w:rsid w:val="00AB28E4"/>
    <w:rsid w:val="00B108B9"/>
    <w:rsid w:val="00B37B22"/>
    <w:rsid w:val="00B54CD9"/>
    <w:rsid w:val="00B93108"/>
    <w:rsid w:val="00BC756C"/>
    <w:rsid w:val="00BD0127"/>
    <w:rsid w:val="00BE0E03"/>
    <w:rsid w:val="00C07A63"/>
    <w:rsid w:val="00C41AD7"/>
    <w:rsid w:val="00C72BF7"/>
    <w:rsid w:val="00CD2745"/>
    <w:rsid w:val="00CF4C43"/>
    <w:rsid w:val="00D96811"/>
    <w:rsid w:val="00DA3DE2"/>
    <w:rsid w:val="00DC7641"/>
    <w:rsid w:val="00DF58E8"/>
    <w:rsid w:val="00EE78FA"/>
    <w:rsid w:val="00F014D5"/>
    <w:rsid w:val="00F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3C50"/>
  <w15:chartTrackingRefBased/>
  <w15:docId w15:val="{CAA000D5-F50B-4D93-A3A5-93493C5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A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6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Fudała Ewa</dc:creator>
  <cp:keywords/>
  <dc:description/>
  <cp:lastModifiedBy>Sylwia Dzierla</cp:lastModifiedBy>
  <cp:revision>40</cp:revision>
  <cp:lastPrinted>2022-10-26T08:59:00Z</cp:lastPrinted>
  <dcterms:created xsi:type="dcterms:W3CDTF">2019-07-23T10:38:00Z</dcterms:created>
  <dcterms:modified xsi:type="dcterms:W3CDTF">2022-12-27T13:23:00Z</dcterms:modified>
</cp:coreProperties>
</file>